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59" w:rsidRDefault="00D74959" w:rsidP="00D74959">
      <w:pPr>
        <w:pStyle w:val="1"/>
        <w:shd w:val="clear" w:color="auto" w:fill="FFFFFF" w:themeFill="background1"/>
        <w:spacing w:before="0" w:beforeAutospacing="0" w:after="0" w:afterAutospacing="0"/>
        <w:ind w:right="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Консультация </w:t>
      </w:r>
    </w:p>
    <w:bookmarkStart w:id="0" w:name="_GoBack"/>
    <w:p w:rsidR="00D74959" w:rsidRPr="00310B7B" w:rsidRDefault="00D74959" w:rsidP="00D74959">
      <w:pPr>
        <w:pStyle w:val="1"/>
        <w:shd w:val="clear" w:color="auto" w:fill="FFFFFF" w:themeFill="background1"/>
        <w:spacing w:before="0" w:beforeAutospacing="0" w:after="0" w:afterAutospacing="0"/>
        <w:ind w:right="75"/>
        <w:jc w:val="center"/>
        <w:rPr>
          <w:bCs w:val="0"/>
          <w:sz w:val="32"/>
          <w:szCs w:val="32"/>
        </w:rPr>
      </w:pPr>
      <w:r>
        <w:fldChar w:fldCharType="begin"/>
      </w:r>
      <w:r>
        <w:instrText xml:space="preserve"> HYPERLINK "http://vospitateljam.ru/razvitie-rechi-doshkolnikov-cherez-priobshhenie-ix-k-istokam-russkogo-narodnogo-tvorchestva/" </w:instrText>
      </w:r>
      <w:r>
        <w:fldChar w:fldCharType="separate"/>
      </w:r>
      <w:r w:rsidRPr="00310B7B">
        <w:rPr>
          <w:rStyle w:val="a3"/>
          <w:bCs w:val="0"/>
          <w:sz w:val="32"/>
          <w:szCs w:val="32"/>
        </w:rPr>
        <w:t>«Развитие речи дошкольников через приобщение их к истокам русского народного творчества»</w:t>
      </w:r>
      <w:r>
        <w:rPr>
          <w:rStyle w:val="a3"/>
          <w:bCs w:val="0"/>
          <w:color w:val="auto"/>
          <w:sz w:val="32"/>
          <w:szCs w:val="32"/>
          <w:u w:val="none"/>
        </w:rPr>
        <w:fldChar w:fldCharType="end"/>
      </w:r>
    </w:p>
    <w:bookmarkEnd w:id="0"/>
    <w:p w:rsidR="00D74959" w:rsidRPr="00310B7B" w:rsidRDefault="00D74959" w:rsidP="00D74959">
      <w:pPr>
        <w:shd w:val="clear" w:color="auto" w:fill="FFFFFF" w:themeFill="background1"/>
        <w:spacing w:before="150"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959" w:rsidRPr="007C0E9D" w:rsidRDefault="00D74959" w:rsidP="00D74959">
      <w:pPr>
        <w:shd w:val="clear" w:color="auto" w:fill="FFFFFF" w:themeFill="background1"/>
        <w:spacing w:before="150"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задачи по развитию речи дошкольников обозначены в Федеральном государственном образовательном стандарте дошкольного образования (далее Стандарта):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Таким образом, развитие речи в дошкольном детстве пронизывает все образовательные области реализуемой программы, все возрастные группы, предъявляя требования к ним свои требования.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серьезные требования предъявляются в подготовительной группе, это: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совершенствование диалогической и монологической формы речи,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доброжелательность в общении,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содержательно и выразительно пересказывать литературные тексты,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Важными задачами развития речи являются: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познавательных интересов;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представлений о жизни своих предков, о народной культуре, о традициях и обычаях;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осознания причастности к своему народу;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активной жизненной позиции.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развитие речи дошкольников на основе овладения детьми литературного языка своего народа – стоит одной из приоритетных задач в старшем дошкольном детстве.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дошкольников к истокам русской народной культуры происходит через, русские сказки, загадки, пословицы и поговорки, а так же народные песни и декоративно-прикладное творчество.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народные творение с одной стороны являются средствами развития и формирования речи ребенка, с другой стороны, обладают возможностями для развития интегративных качеств старшего дошкольника: наблюдательности, любознательности, внимания, памяти, воображения, мышления и т.д. С детства знакомые </w:t>
      </w:r>
      <w:proofErr w:type="spell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считалки, прибаутки, дразнилки, небылицы, народные песни, игры, хороводы, припевки, колядки, скороговорки, </w:t>
      </w:r>
      <w:proofErr w:type="spell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становятся учебным материалом, обогащая детскую речь, делая ее выразительнее, многообразней.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внимание в работе с детьми подготовительной группы «Непоседы» уделяется русским народным сказкам, любимым детьми с раннего детства, при этом используются разнообразные направления работы: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читаем, смотрим фильмы, затем обязательно беседуем, характеризуем героев, высказываем свое отношение к героям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инсценируем сказки, которые потом показываем родителям и ребятам нашего детского сада (для родителей и детей представили музыкальное театрализованное представление «По страницам Пушкинских сказок».)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проводим игры-соревнования, КВН, конкурсы и викторины по сказкам;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устраиваем путешествия по сказкам.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занятиях так же стараемся разнообразить формы работы со сказкой, это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составление сказки по началу и концу, где дети придумывают середину сказки,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«приготовление» винегрета из разных сказок,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придумывание сказки на современный лад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переделываем сюжеты: вспомните сказку «Лиса и волк», как бы разворачивались события, если бы волк обманул лису и т.д.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данные виды работы заставляют детей думать, размышлять, 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высказывать свою точку зрения, при этом, употреблять в слова, выражения, присущие героям, подбирать сюжеты, и </w:t>
      </w:r>
      <w:proofErr w:type="spell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вариациях на образе сказочных героев мы развиваем и формируем речь детей, обогащаем словарный запас, учим детей выразительно передавать содержание сказок. В нашей группе есть театральный уголок, в котором есть ширма, за которой прячутся герои сказок: пальчиковые, деревянные, куклы бибабо, живые (дети). Ребята с удовольствием инсценируют сказки, перевоплощаются в злых и добрых, работящих и ленивых, в умных и не очень.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занятие, праздник, мероприятие, касающееся народного творчества, было бы серым, скучным, невыразительным без рассматривания иллюстраций, прикладного творчества, занятий наших предков. Продолжая традиции народных мастеров, пробуем по-своему иллюстрировать загадки, пословицы, поговорки, сказки. Очень эффективным методом в развитии речи является рисование диафильмов. Выбирается несколько важных моментов сказки, без которых нельзя рассказать ее дальше. К данным моментам дети рисуют иллюстрации, которые составляются в определенном порядке, как кадры в диафильме. Опираясь на эти кадры, ребята учатся рассказывать, не выпуская важных моментов из сюжета, учатся работать в коллективе, беря ответственность не только за результат своего труда, но и своего товарища.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виды работ по развитию речи с использованием русского народного творчества наиболее интересны детям?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игра в живые словарики с объяснением значений слов;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составление из слов пословиц или поговорок: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семеро ждут, не (Семеро одного не ждут).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утро, мудренее, вечера, (утро вечера мудренее 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страха, глаза, у, велики (у страха глаза велики ) (эти упражнения учат понимать важность каждого слова в пословице или поговорке, грамматически правильно строить предложения)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придумывание окончаний: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друг лучше... (новых двух).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Семеро одного. (</w:t>
      </w:r>
      <w:proofErr w:type="gram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двумя зайцами погонишься – ( ни одного не поймаешь 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исправление ошибок: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откатывай (откладывай) на завтра то, что можно сделать сегодня.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 (прошить) прожить — не поле перейти.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(Делу) время, потехе час (это упражнение формирует у ребят точность словоупотребления).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-отвечать на вопрос поговоркой или пословицей 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свинье не товарищ? Гусь свинье не товарищ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боится мастера? Дело мастера боится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кормит человека, а что </w:t>
      </w:r>
      <w:proofErr w:type="gram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 ?</w:t>
      </w:r>
      <w:proofErr w:type="gram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человека кормит, а лень портит и. т. д.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Яркий, образный материал творчества русского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Анализируя произведения народного творчества можно размышлять, решать проблемные ситуации: «Если бы…то </w:t>
      </w:r>
      <w:proofErr w:type="gram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что..?</w:t>
      </w:r>
      <w:proofErr w:type="gram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работая со сказками, детям предлагается подумать над следующими </w:t>
      </w:r>
      <w:proofErr w:type="gramStart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событиями: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 герои сказки оказались у нас в гостях, как бы они себя повели?»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-«Если бы вы вырастили огромную репку, кого бы вы позвали на помощь?»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«Если бы вы попали в похожую ситуацию, какую бы вы поступили?» (Подобные задания не только активизируют ребят, но и являются отличным диагностическим материалом для воспитателя, так как, решая ту или иную ситуацию, ребенок высказывает свое отношение, свое видение, находит свой выход, делает свои умозаключения).</w:t>
      </w:r>
      <w:r w:rsidRPr="007C0E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заключение, хочется отметить, что развитие речи на материале русского народного творчества дает возможность не только расширить кругозор, обогатить словарь, а прикоснуться к историческому прошлому русского народа, воспитывается уважение к мастерству и трудолюбию народных умельцев, любовь к родному языку, к нашей стране в целом.</w:t>
      </w:r>
    </w:p>
    <w:p w:rsidR="008A4979" w:rsidRDefault="008A4979" w:rsidP="00D74959"/>
    <w:sectPr w:rsidR="008A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F"/>
    <w:rsid w:val="005A355F"/>
    <w:rsid w:val="008A4979"/>
    <w:rsid w:val="00D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EE3F-8E71-45E7-87FC-48134043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59"/>
  </w:style>
  <w:style w:type="paragraph" w:styleId="1">
    <w:name w:val="heading 1"/>
    <w:basedOn w:val="a"/>
    <w:link w:val="10"/>
    <w:uiPriority w:val="9"/>
    <w:qFormat/>
    <w:rsid w:val="00D74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CAD3-5226-40B7-969B-FE2408B2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2023-10-11T12:08:00Z</dcterms:created>
  <dcterms:modified xsi:type="dcterms:W3CDTF">2023-10-11T12:13:00Z</dcterms:modified>
</cp:coreProperties>
</file>